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4E1DE4" w:rsidRDefault="0066189A" w:rsidP="00B051E4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B051E4">
        <w:rPr>
          <w:b/>
          <w:bCs/>
          <w:lang w:val="ru-RU" w:eastAsia="bg-BG"/>
        </w:rPr>
        <w:t xml:space="preserve"> 1032 от 04.10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  <w:bookmarkStart w:id="0" w:name="_GoBack"/>
      <w:bookmarkEnd w:id="0"/>
    </w:p>
    <w:p w:rsidR="00B051E4" w:rsidRPr="00DA2E3E" w:rsidRDefault="00B051E4" w:rsidP="00B051E4">
      <w:pPr>
        <w:ind w:right="-1" w:firstLine="720"/>
        <w:jc w:val="both"/>
        <w:rPr>
          <w:lang w:val="bg-BG"/>
        </w:rPr>
      </w:pPr>
      <w:r w:rsidRPr="00E92778">
        <w:rPr>
          <w:b/>
          <w:lang w:val="bg-BG"/>
        </w:rPr>
        <w:t>Изработване на изменение на Подробен устройствен план – план за регулация и застрояване (ПУП – ПРЗ)</w:t>
      </w:r>
      <w:r w:rsidRPr="00DA2E3E">
        <w:rPr>
          <w:lang w:val="bg-BG"/>
        </w:rPr>
        <w:t xml:space="preserve"> в обхват на УПИ </w:t>
      </w:r>
      <w:r w:rsidRPr="00DA2E3E">
        <w:t>IV</w:t>
      </w:r>
      <w:r w:rsidRPr="00DA2E3E">
        <w:rPr>
          <w:lang w:val="bg-BG"/>
        </w:rPr>
        <w:t xml:space="preserve">-482, УПИ </w:t>
      </w:r>
      <w:r w:rsidRPr="00DA2E3E">
        <w:t>V</w:t>
      </w:r>
      <w:r w:rsidRPr="00DA2E3E">
        <w:rPr>
          <w:lang w:val="bg-BG"/>
        </w:rPr>
        <w:t xml:space="preserve">-481, УПИ </w:t>
      </w:r>
      <w:r w:rsidRPr="00DA2E3E">
        <w:t>VI</w:t>
      </w:r>
      <w:r w:rsidRPr="00DA2E3E">
        <w:rPr>
          <w:lang w:val="bg-BG"/>
        </w:rPr>
        <w:t xml:space="preserve">-487 и УПИ </w:t>
      </w:r>
      <w:r w:rsidRPr="00DA2E3E">
        <w:t>VII</w:t>
      </w:r>
      <w:r w:rsidRPr="00DA2E3E">
        <w:rPr>
          <w:lang w:val="bg-BG"/>
        </w:rPr>
        <w:t>-487, кв. 32 по плана на с. Горна Росица, Община Севлиево във връзка с § 8 от ПР на ЗУТ.</w:t>
      </w:r>
    </w:p>
    <w:p w:rsidR="00B051E4" w:rsidRDefault="00B051E4" w:rsidP="00B051E4">
      <w:pPr>
        <w:ind w:right="-1" w:firstLine="720"/>
        <w:jc w:val="both"/>
        <w:rPr>
          <w:lang w:val="bg-BG"/>
        </w:rPr>
      </w:pPr>
      <w:r>
        <w:rPr>
          <w:lang w:val="bg-BG"/>
        </w:rPr>
        <w:t>ПУП следва да се изработи като ПРЗ – план за регулация и застрояване.</w:t>
      </w:r>
    </w:p>
    <w:p w:rsidR="00B051E4" w:rsidRDefault="00B051E4" w:rsidP="00B051E4">
      <w:pPr>
        <w:ind w:right="-1"/>
        <w:jc w:val="both"/>
        <w:rPr>
          <w:lang w:val="bg-BG"/>
        </w:rPr>
      </w:pPr>
      <w:r>
        <w:rPr>
          <w:lang w:val="bg-BG"/>
        </w:rPr>
        <w:tab/>
        <w:t xml:space="preserve">С регулационната съставка на плана </w:t>
      </w:r>
      <w:r w:rsidRPr="00DA2E3E">
        <w:rPr>
          <w:lang w:val="bg-BG"/>
        </w:rPr>
        <w:t xml:space="preserve">УПИ </w:t>
      </w:r>
      <w:r w:rsidRPr="00DA2E3E">
        <w:t>V</w:t>
      </w:r>
      <w:r>
        <w:rPr>
          <w:lang w:val="bg-BG"/>
        </w:rPr>
        <w:t>-487</w:t>
      </w:r>
      <w:r w:rsidRPr="00DA2E3E">
        <w:rPr>
          <w:lang w:val="bg-BG"/>
        </w:rPr>
        <w:t xml:space="preserve"> от кв. 32 </w:t>
      </w:r>
      <w:r>
        <w:rPr>
          <w:lang w:val="bg-BG"/>
        </w:rPr>
        <w:t xml:space="preserve">по плана на с. Горна Росица да отпадне и вътрешните регулационни линии между </w:t>
      </w:r>
      <w:r w:rsidRPr="00431458">
        <w:rPr>
          <w:lang w:val="bg-BG"/>
        </w:rPr>
        <w:t xml:space="preserve">УПИ </w:t>
      </w:r>
      <w:r w:rsidRPr="00431458">
        <w:t>IV</w:t>
      </w:r>
      <w:r w:rsidRPr="00431458">
        <w:rPr>
          <w:lang w:val="bg-BG"/>
        </w:rPr>
        <w:t xml:space="preserve">-482, УПИ </w:t>
      </w:r>
      <w:r w:rsidRPr="00431458">
        <w:t>V</w:t>
      </w:r>
      <w:r w:rsidRPr="00431458">
        <w:rPr>
          <w:lang w:val="bg-BG"/>
        </w:rPr>
        <w:t xml:space="preserve">-481, УПИ </w:t>
      </w:r>
      <w:r w:rsidRPr="00431458">
        <w:t>VI</w:t>
      </w:r>
      <w:r>
        <w:t>I</w:t>
      </w:r>
      <w:r w:rsidRPr="00431458">
        <w:rPr>
          <w:lang w:val="bg-BG"/>
        </w:rPr>
        <w:t>-487</w:t>
      </w:r>
      <w:r>
        <w:rPr>
          <w:lang w:val="bg-BG"/>
        </w:rPr>
        <w:t>, кв. 32 да се поставят в съответствие със съществуващите имотни граници между ПИ 482, ПИ 481 и ПИ 487 по плана на селото.</w:t>
      </w:r>
    </w:p>
    <w:p w:rsidR="00B051E4" w:rsidRPr="00DA2E3E" w:rsidRDefault="00B051E4" w:rsidP="00B051E4">
      <w:pPr>
        <w:ind w:right="-1"/>
        <w:jc w:val="both"/>
        <w:rPr>
          <w:lang w:val="bg-BG"/>
        </w:rPr>
      </w:pPr>
      <w:r>
        <w:rPr>
          <w:lang w:val="bg-BG"/>
        </w:rPr>
        <w:tab/>
        <w:t xml:space="preserve">Уличната регулационна линия на УПИ </w:t>
      </w:r>
      <w:r w:rsidRPr="00431458">
        <w:t>V</w:t>
      </w:r>
      <w:r w:rsidRPr="00431458">
        <w:rPr>
          <w:lang w:val="bg-BG"/>
        </w:rPr>
        <w:t>-481</w:t>
      </w:r>
      <w:r>
        <w:rPr>
          <w:lang w:val="bg-BG"/>
        </w:rPr>
        <w:t xml:space="preserve"> към улица с </w:t>
      </w:r>
      <w:proofErr w:type="spellStart"/>
      <w:r>
        <w:rPr>
          <w:lang w:val="bg-BG"/>
        </w:rPr>
        <w:t>осови</w:t>
      </w:r>
      <w:proofErr w:type="spellEnd"/>
      <w:r>
        <w:rPr>
          <w:lang w:val="bg-BG"/>
        </w:rPr>
        <w:t xml:space="preserve"> точки 103 – 80 – 104 да се премести по имотната граница на ПИ 481. </w:t>
      </w:r>
    </w:p>
    <w:p w:rsidR="00B051E4" w:rsidRDefault="00B051E4" w:rsidP="00B051E4">
      <w:pPr>
        <w:ind w:right="-1"/>
        <w:jc w:val="both"/>
        <w:rPr>
          <w:lang w:val="bg-BG"/>
        </w:rPr>
      </w:pPr>
      <w:r>
        <w:rPr>
          <w:lang w:val="bg-BG"/>
        </w:rPr>
        <w:tab/>
        <w:t xml:space="preserve">Площите на урегулираните поземлени имоти преди предложената промяна са: </w:t>
      </w:r>
    </w:p>
    <w:p w:rsidR="00B051E4" w:rsidRPr="00DA2E3E" w:rsidRDefault="00B051E4" w:rsidP="00B051E4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lang w:val="bg-BG"/>
        </w:rPr>
        <w:t xml:space="preserve">УПИ </w:t>
      </w:r>
      <w:r>
        <w:t>IV</w:t>
      </w:r>
      <w:r w:rsidRPr="00DA2E3E">
        <w:rPr>
          <w:lang w:val="bg-BG"/>
        </w:rPr>
        <w:t>-482</w:t>
      </w:r>
      <w:r>
        <w:rPr>
          <w:lang w:val="bg-BG"/>
        </w:rPr>
        <w:t>, кв. 32 – 1 021 кв. м.,</w:t>
      </w:r>
    </w:p>
    <w:p w:rsidR="00B051E4" w:rsidRPr="00DA2E3E" w:rsidRDefault="00B051E4" w:rsidP="00B051E4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lang w:val="bg-BG"/>
        </w:rPr>
        <w:t xml:space="preserve">УПИ </w:t>
      </w:r>
      <w:r>
        <w:t>V</w:t>
      </w:r>
      <w:r w:rsidRPr="00DA2E3E">
        <w:rPr>
          <w:lang w:val="bg-BG"/>
        </w:rPr>
        <w:t>-481</w:t>
      </w:r>
      <w:r>
        <w:rPr>
          <w:lang w:val="bg-BG"/>
        </w:rPr>
        <w:t>, кв. 32 – 1 039 кв. м.,</w:t>
      </w:r>
    </w:p>
    <w:p w:rsidR="00B051E4" w:rsidRPr="00DA2E3E" w:rsidRDefault="00B051E4" w:rsidP="00B051E4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lang w:val="bg-BG"/>
        </w:rPr>
        <w:t xml:space="preserve">УПИ </w:t>
      </w:r>
      <w:r>
        <w:t>VI</w:t>
      </w:r>
      <w:r w:rsidRPr="00DA2E3E">
        <w:rPr>
          <w:lang w:val="bg-BG"/>
        </w:rPr>
        <w:t>-487</w:t>
      </w:r>
      <w:r>
        <w:rPr>
          <w:lang w:val="bg-BG"/>
        </w:rPr>
        <w:t>, кв. 32 – 792 кв. м.,</w:t>
      </w:r>
    </w:p>
    <w:p w:rsidR="00B051E4" w:rsidRPr="00E92778" w:rsidRDefault="00B051E4" w:rsidP="00B051E4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lang w:val="bg-BG"/>
        </w:rPr>
        <w:t xml:space="preserve">УПИ </w:t>
      </w:r>
      <w:r>
        <w:t>VII</w:t>
      </w:r>
      <w:r w:rsidRPr="00DA2E3E">
        <w:rPr>
          <w:lang w:val="bg-BG"/>
        </w:rPr>
        <w:t>-487</w:t>
      </w:r>
      <w:r>
        <w:rPr>
          <w:lang w:val="bg-BG"/>
        </w:rPr>
        <w:t>, кв. 32 – 1 181 кв. м.</w:t>
      </w:r>
    </w:p>
    <w:p w:rsidR="00B051E4" w:rsidRPr="00871477" w:rsidRDefault="00B051E4" w:rsidP="00B051E4">
      <w:pPr>
        <w:ind w:left="720" w:right="-1"/>
        <w:jc w:val="both"/>
        <w:rPr>
          <w:lang w:val="bg-BG"/>
        </w:rPr>
      </w:pPr>
      <w:r>
        <w:rPr>
          <w:lang w:val="bg-BG"/>
        </w:rPr>
        <w:t>Площите на урегулираните поземлени имоти след предложената промяна са:</w:t>
      </w:r>
    </w:p>
    <w:p w:rsidR="00B051E4" w:rsidRPr="00DA2E3E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 w:rsidRPr="00DA2E3E">
        <w:rPr>
          <w:lang w:val="bg-BG"/>
        </w:rPr>
        <w:t xml:space="preserve">УПИ </w:t>
      </w:r>
      <w:r w:rsidRPr="00DA2E3E">
        <w:t>IV</w:t>
      </w:r>
      <w:r w:rsidRPr="00DA2E3E">
        <w:rPr>
          <w:lang w:val="bg-BG"/>
        </w:rPr>
        <w:t>-482, кв. 32 – 1 </w:t>
      </w:r>
      <w:r>
        <w:rPr>
          <w:lang w:val="bg-BG"/>
        </w:rPr>
        <w:t>106</w:t>
      </w:r>
      <w:r w:rsidRPr="00DA2E3E">
        <w:rPr>
          <w:lang w:val="bg-BG"/>
        </w:rPr>
        <w:t xml:space="preserve"> кв. м.,</w:t>
      </w:r>
    </w:p>
    <w:p w:rsidR="00B051E4" w:rsidRPr="00DA2E3E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 w:rsidRPr="00DA2E3E">
        <w:rPr>
          <w:lang w:val="bg-BG"/>
        </w:rPr>
        <w:t xml:space="preserve">УПИ </w:t>
      </w:r>
      <w:r w:rsidRPr="00DA2E3E">
        <w:t>V</w:t>
      </w:r>
      <w:r w:rsidRPr="00DA2E3E">
        <w:rPr>
          <w:lang w:val="bg-BG"/>
        </w:rPr>
        <w:t>-481, кв. 32 – 1 </w:t>
      </w:r>
      <w:r>
        <w:rPr>
          <w:lang w:val="bg-BG"/>
        </w:rPr>
        <w:t>224</w:t>
      </w:r>
      <w:r w:rsidRPr="00DA2E3E">
        <w:rPr>
          <w:lang w:val="bg-BG"/>
        </w:rPr>
        <w:t xml:space="preserve"> кв. м.,</w:t>
      </w:r>
    </w:p>
    <w:p w:rsidR="00B051E4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 w:rsidRPr="00DA2E3E">
        <w:rPr>
          <w:lang w:val="bg-BG"/>
        </w:rPr>
        <w:t xml:space="preserve">УПИ </w:t>
      </w:r>
      <w:r w:rsidRPr="00DA2E3E">
        <w:t>VII</w:t>
      </w:r>
      <w:r w:rsidRPr="00DA2E3E">
        <w:rPr>
          <w:lang w:val="bg-BG"/>
        </w:rPr>
        <w:t>-487</w:t>
      </w:r>
      <w:r>
        <w:rPr>
          <w:lang w:val="bg-BG"/>
        </w:rPr>
        <w:t>-нов</w:t>
      </w:r>
      <w:r w:rsidRPr="00DA2E3E">
        <w:rPr>
          <w:lang w:val="bg-BG"/>
        </w:rPr>
        <w:t>, кв. 32 – 1 </w:t>
      </w:r>
      <w:r>
        <w:rPr>
          <w:lang w:val="bg-BG"/>
        </w:rPr>
        <w:t>673</w:t>
      </w:r>
      <w:r w:rsidRPr="00DA2E3E">
        <w:rPr>
          <w:lang w:val="bg-BG"/>
        </w:rPr>
        <w:t xml:space="preserve"> кв. м.</w:t>
      </w:r>
    </w:p>
    <w:p w:rsidR="00B051E4" w:rsidRPr="00DA2E3E" w:rsidRDefault="00B051E4" w:rsidP="00B051E4">
      <w:pPr>
        <w:ind w:left="720" w:right="-1"/>
        <w:rPr>
          <w:lang w:val="bg-BG"/>
        </w:rPr>
      </w:pPr>
      <w:r>
        <w:rPr>
          <w:lang w:val="bg-BG"/>
        </w:rPr>
        <w:t>Устройствената зона се запазва.</w:t>
      </w:r>
    </w:p>
    <w:p w:rsidR="00B051E4" w:rsidRDefault="00B051E4" w:rsidP="00B051E4">
      <w:pPr>
        <w:ind w:right="-1"/>
        <w:rPr>
          <w:lang w:val="bg-BG"/>
        </w:rPr>
      </w:pPr>
      <w:r>
        <w:rPr>
          <w:rFonts w:ascii="Arial Narrow" w:hAnsi="Arial Narrow"/>
          <w:b/>
          <w:lang w:val="bg-BG"/>
        </w:rPr>
        <w:tab/>
      </w: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новообразуваните </w:t>
      </w:r>
      <w:r w:rsidRPr="004319D4">
        <w:rPr>
          <w:lang w:val="bg-BG"/>
        </w:rPr>
        <w:t xml:space="preserve">УПИ </w:t>
      </w:r>
      <w:r w:rsidRPr="004319D4">
        <w:t>IV</w:t>
      </w:r>
      <w:r w:rsidRPr="004319D4">
        <w:rPr>
          <w:lang w:val="bg-BG"/>
        </w:rPr>
        <w:t xml:space="preserve">-482, УПИ </w:t>
      </w:r>
      <w:r w:rsidRPr="004319D4">
        <w:t>V</w:t>
      </w:r>
      <w:r w:rsidRPr="004319D4">
        <w:rPr>
          <w:lang w:val="bg-BG"/>
        </w:rPr>
        <w:t xml:space="preserve">-481, УПИ </w:t>
      </w:r>
      <w:r w:rsidRPr="004319D4">
        <w:t>VII</w:t>
      </w:r>
      <w:r w:rsidRPr="004319D4">
        <w:rPr>
          <w:lang w:val="bg-BG"/>
        </w:rPr>
        <w:t>-487, кв. 32</w:t>
      </w:r>
      <w:r>
        <w:rPr>
          <w:lang w:val="bg-BG"/>
        </w:rPr>
        <w:t xml:space="preserve"> по плана на с. Горна Росица да се запази установената жилищна устройствена зона за ниско застрояване –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 – при следните устройствени показатели: </w:t>
      </w:r>
    </w:p>
    <w:p w:rsidR="00B051E4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>
        <w:rPr>
          <w:b/>
          <w:lang w:val="bg-BG"/>
        </w:rPr>
        <w:t xml:space="preserve">Начина на застрояване </w:t>
      </w:r>
      <w:r>
        <w:rPr>
          <w:lang w:val="bg-BG"/>
        </w:rPr>
        <w:t>– свободно;</w:t>
      </w:r>
    </w:p>
    <w:p w:rsidR="00B051E4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>
        <w:rPr>
          <w:b/>
          <w:lang w:val="bg-BG"/>
        </w:rPr>
        <w:t xml:space="preserve">Характер на застрояване </w:t>
      </w:r>
      <w:r>
        <w:rPr>
          <w:lang w:val="bg-BG"/>
        </w:rPr>
        <w:t>– ниско, с височина до 10 м.;</w:t>
      </w:r>
    </w:p>
    <w:p w:rsidR="00B051E4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>
        <w:rPr>
          <w:b/>
          <w:lang w:val="bg-BG"/>
        </w:rPr>
        <w:t xml:space="preserve">Максимална плътност на застрояване </w:t>
      </w:r>
      <w:r>
        <w:rPr>
          <w:lang w:val="bg-BG"/>
        </w:rPr>
        <w:t>– 60 %;</w:t>
      </w:r>
    </w:p>
    <w:p w:rsidR="00B051E4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>
        <w:rPr>
          <w:b/>
          <w:lang w:val="bg-BG"/>
        </w:rPr>
        <w:t xml:space="preserve">Максимална интензивност на застрояване </w:t>
      </w:r>
      <w:r>
        <w:rPr>
          <w:lang w:val="bg-BG"/>
        </w:rPr>
        <w:t>– 1,2;</w:t>
      </w:r>
    </w:p>
    <w:p w:rsidR="00B051E4" w:rsidRDefault="00B051E4" w:rsidP="00B051E4">
      <w:pPr>
        <w:numPr>
          <w:ilvl w:val="0"/>
          <w:numId w:val="8"/>
        </w:numPr>
        <w:ind w:right="-1"/>
        <w:rPr>
          <w:lang w:val="bg-BG"/>
        </w:rPr>
      </w:pPr>
      <w:r>
        <w:rPr>
          <w:b/>
          <w:lang w:val="bg-BG"/>
        </w:rPr>
        <w:t xml:space="preserve">Минимална озеленена площ </w:t>
      </w:r>
      <w:r>
        <w:rPr>
          <w:lang w:val="bg-BG"/>
        </w:rPr>
        <w:t>– 40 %.</w:t>
      </w:r>
    </w:p>
    <w:p w:rsidR="009A1C83" w:rsidRPr="00B051E4" w:rsidRDefault="00B051E4" w:rsidP="00B051E4">
      <w:pPr>
        <w:ind w:left="360" w:right="-1"/>
        <w:rPr>
          <w:lang w:val="bg-BG"/>
        </w:rPr>
      </w:pPr>
      <w:r w:rsidRPr="004319D4">
        <w:rPr>
          <w:lang w:val="bg-BG"/>
        </w:rPr>
        <w:t xml:space="preserve">Да се посочат ограничителните </w:t>
      </w:r>
      <w:r>
        <w:rPr>
          <w:lang w:val="bg-BG"/>
        </w:rPr>
        <w:t>линии на основното застрояване.</w:t>
      </w:r>
    </w:p>
    <w:p w:rsidR="0066189A" w:rsidRDefault="0066189A" w:rsidP="00B051E4">
      <w:pPr>
        <w:ind w:right="-1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B051E4" w:rsidRPr="00B051E4">
        <w:rPr>
          <w:b/>
          <w:bCs/>
          <w:lang w:val="bg-BG"/>
        </w:rPr>
        <w:t xml:space="preserve">УПИ </w:t>
      </w:r>
      <w:r w:rsidR="00B051E4" w:rsidRPr="00B051E4">
        <w:rPr>
          <w:b/>
          <w:bCs/>
        </w:rPr>
        <w:t>IV</w:t>
      </w:r>
      <w:r w:rsidR="00B051E4" w:rsidRPr="00B051E4">
        <w:rPr>
          <w:b/>
          <w:bCs/>
          <w:lang w:val="bg-BG"/>
        </w:rPr>
        <w:t xml:space="preserve">-482, УПИ </w:t>
      </w:r>
      <w:r w:rsidR="00B051E4" w:rsidRPr="00B051E4">
        <w:rPr>
          <w:b/>
          <w:bCs/>
        </w:rPr>
        <w:t>V</w:t>
      </w:r>
      <w:r w:rsidR="00B051E4" w:rsidRPr="00B051E4">
        <w:rPr>
          <w:b/>
          <w:bCs/>
          <w:lang w:val="bg-BG"/>
        </w:rPr>
        <w:t xml:space="preserve">-481, УПИ </w:t>
      </w:r>
      <w:r w:rsidR="00B051E4" w:rsidRPr="00B051E4">
        <w:rPr>
          <w:b/>
          <w:bCs/>
        </w:rPr>
        <w:t>VI</w:t>
      </w:r>
      <w:r w:rsidR="00B051E4" w:rsidRPr="00B051E4">
        <w:rPr>
          <w:b/>
          <w:bCs/>
          <w:lang w:val="bg-BG"/>
        </w:rPr>
        <w:t xml:space="preserve">-487 и УПИ </w:t>
      </w:r>
      <w:r w:rsidR="00B051E4" w:rsidRPr="00B051E4">
        <w:rPr>
          <w:b/>
          <w:bCs/>
        </w:rPr>
        <w:t>VII</w:t>
      </w:r>
      <w:r w:rsidR="00B051E4" w:rsidRPr="00B051E4">
        <w:rPr>
          <w:b/>
          <w:bCs/>
          <w:lang w:val="bg-BG"/>
        </w:rPr>
        <w:t>-487, кв. 32 по плана на с. Горна Росица,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B051E4">
        <w:rPr>
          <w:lang w:val="bg-BG" w:eastAsia="bg-BG"/>
        </w:rPr>
        <w:t>ъобщението е поставено на 05.10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98" w:rsidRDefault="008E5B98">
      <w:r>
        <w:separator/>
      </w:r>
    </w:p>
  </w:endnote>
  <w:endnote w:type="continuationSeparator" w:id="0">
    <w:p w:rsidR="008E5B98" w:rsidRDefault="008E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98" w:rsidRDefault="008E5B98">
      <w:r>
        <w:separator/>
      </w:r>
    </w:p>
  </w:footnote>
  <w:footnote w:type="continuationSeparator" w:id="0">
    <w:p w:rsidR="008E5B98" w:rsidRDefault="008E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D64"/>
    <w:multiLevelType w:val="hybridMultilevel"/>
    <w:tmpl w:val="A7A635CE"/>
    <w:lvl w:ilvl="0" w:tplc="A5E27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8E5B98"/>
    <w:rsid w:val="009262EE"/>
    <w:rsid w:val="00964C2E"/>
    <w:rsid w:val="009A1C83"/>
    <w:rsid w:val="00AB4DDE"/>
    <w:rsid w:val="00AE2232"/>
    <w:rsid w:val="00B051E4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32</cp:revision>
  <dcterms:created xsi:type="dcterms:W3CDTF">2022-01-25T09:26:00Z</dcterms:created>
  <dcterms:modified xsi:type="dcterms:W3CDTF">2023-10-04T13:32:00Z</dcterms:modified>
</cp:coreProperties>
</file>